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C7" w:rsidRDefault="00B81CC7" w:rsidP="009852B7">
      <w:pPr>
        <w:jc w:val="both"/>
        <w:rPr>
          <w:rFonts w:asciiTheme="minorHAnsi" w:hAnsiTheme="minorHAnsi"/>
          <w:b/>
          <w:color w:val="1F497D" w:themeColor="text2"/>
          <w:u w:val="single"/>
        </w:rPr>
      </w:pPr>
    </w:p>
    <w:p w:rsidR="00B81CC7" w:rsidRPr="00B81CC7" w:rsidRDefault="00B81CC7" w:rsidP="00B81CC7">
      <w:pPr>
        <w:jc w:val="both"/>
        <w:rPr>
          <w:rFonts w:asciiTheme="minorHAnsi" w:hAnsiTheme="minorHAnsi" w:cs="Calibri"/>
          <w:b/>
        </w:rPr>
      </w:pPr>
      <w:r w:rsidRPr="00B81CC7">
        <w:rPr>
          <w:rFonts w:asciiTheme="minorHAnsi" w:hAnsiTheme="minorHAnsi" w:cs="Calibri"/>
          <w:b/>
        </w:rPr>
        <w:t xml:space="preserve">CONTENIDO MÍNIMO DEL PLAN DE NEGOCIO A ADJUNTAR A LA SOLICITUD DE ESPACIOS </w:t>
      </w:r>
      <w:r>
        <w:rPr>
          <w:rFonts w:asciiTheme="minorHAnsi" w:hAnsiTheme="minorHAnsi" w:cs="Calibri"/>
          <w:b/>
        </w:rPr>
        <w:t>EN LOS</w:t>
      </w:r>
      <w:r w:rsidRPr="00BF6976">
        <w:rPr>
          <w:rFonts w:asciiTheme="minorHAnsi" w:hAnsiTheme="minorHAnsi" w:cs="Calibri"/>
          <w:b/>
        </w:rPr>
        <w:t xml:space="preserve"> EDIFICIOS DEL</w:t>
      </w:r>
      <w:r>
        <w:rPr>
          <w:rFonts w:asciiTheme="minorHAnsi" w:hAnsiTheme="minorHAnsi" w:cs="Calibri"/>
          <w:b/>
        </w:rPr>
        <w:t xml:space="preserve"> PARQUE TECNOLÓGICO DE GRAN CANARIA</w:t>
      </w:r>
      <w:r w:rsidRPr="00BF6976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(PTGC)</w:t>
      </w:r>
      <w:r w:rsidR="00C82513">
        <w:rPr>
          <w:rFonts w:asciiTheme="minorHAnsi" w:hAnsiTheme="minorHAnsi" w:cs="Calibri"/>
          <w:b/>
        </w:rPr>
        <w:t xml:space="preserve"> PARA EMPRESAS INCUBADAS Y EMPRESAS DE NUEVA CREACIÓN QUE DESARROLLEN PROYECTOS TECNOLÓGICOS Y/O INNOVADORES</w:t>
      </w:r>
      <w:r>
        <w:rPr>
          <w:rFonts w:asciiTheme="minorHAnsi" w:hAnsiTheme="minorHAnsi" w:cs="Calibri"/>
          <w:b/>
        </w:rPr>
        <w:t>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078D" w:rsidRPr="00E85CF2" w:rsidRDefault="0050078D" w:rsidP="009852B7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Datos Básicos:</w:t>
      </w:r>
    </w:p>
    <w:p w:rsidR="0050078D" w:rsidRPr="00E85CF2" w:rsidRDefault="0050078D" w:rsidP="009852B7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pacing w:val="-3"/>
          <w:sz w:val="22"/>
          <w:szCs w:val="22"/>
        </w:rPr>
      </w:pPr>
    </w:p>
    <w:p w:rsidR="00A3390B" w:rsidRPr="00E85CF2" w:rsidRDefault="004C07E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Datos personales</w:t>
      </w:r>
      <w:r w:rsidR="00DB1662" w:rsidRPr="00E85CF2">
        <w:rPr>
          <w:rFonts w:asciiTheme="minorHAnsi" w:eastAsia="Times New Roman" w:hAnsiTheme="minorHAnsi" w:cs="Tahoma"/>
          <w:bCs/>
          <w:sz w:val="22"/>
          <w:szCs w:val="22"/>
        </w:rPr>
        <w:t xml:space="preserve"> </w:t>
      </w:r>
      <w:r w:rsidR="00A3390B" w:rsidRPr="00E85CF2">
        <w:rPr>
          <w:rFonts w:asciiTheme="minorHAnsi" w:eastAsia="Times New Roman" w:hAnsiTheme="minorHAnsi" w:cs="Tahoma"/>
          <w:bCs/>
          <w:sz w:val="22"/>
          <w:szCs w:val="22"/>
        </w:rPr>
        <w:t>(Nombre, apellidos, teléfono, correo electrónico)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Cs/>
          <w:sz w:val="22"/>
          <w:szCs w:val="22"/>
        </w:rPr>
      </w:pPr>
      <w:r w:rsidRPr="00E85CF2">
        <w:rPr>
          <w:rFonts w:asciiTheme="minorHAnsi" w:eastAsia="Times New Roman" w:hAnsiTheme="minorHAnsi" w:cs="Tahoma"/>
          <w:bCs/>
          <w:sz w:val="22"/>
          <w:szCs w:val="22"/>
        </w:rPr>
        <w:t>Razón social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  <w:lang w:val="es-ES"/>
        </w:rPr>
      </w:pPr>
      <w:r w:rsidRPr="00E85CF2">
        <w:rPr>
          <w:rFonts w:asciiTheme="minorHAnsi" w:eastAsia="Times New Roman" w:hAnsiTheme="minorHAnsi" w:cs="Tahoma"/>
          <w:sz w:val="22"/>
          <w:szCs w:val="22"/>
          <w:lang w:val="es-ES"/>
        </w:rPr>
        <w:t>N.I.F.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Dirección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CP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Provincia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Fecha de constitución.</w:t>
      </w:r>
    </w:p>
    <w:p w:rsidR="0050078D" w:rsidRPr="00E85CF2" w:rsidRDefault="0050078D" w:rsidP="009852B7">
      <w:pPr>
        <w:numPr>
          <w:ilvl w:val="0"/>
          <w:numId w:val="3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312" w:lineRule="auto"/>
        <w:jc w:val="both"/>
        <w:textAlignment w:val="baseline"/>
        <w:rPr>
          <w:rFonts w:asciiTheme="minorHAnsi" w:eastAsia="Times New Roman" w:hAnsiTheme="minorHAnsi" w:cs="Tahoma"/>
          <w:b/>
          <w:sz w:val="22"/>
          <w:szCs w:val="22"/>
        </w:rPr>
      </w:pPr>
      <w:r w:rsidRPr="00E85CF2">
        <w:rPr>
          <w:rFonts w:asciiTheme="minorHAnsi" w:eastAsia="Times New Roman" w:hAnsiTheme="minorHAnsi" w:cs="Tahoma"/>
          <w:sz w:val="22"/>
          <w:szCs w:val="22"/>
        </w:rPr>
        <w:t>Actividad.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0078D" w:rsidRPr="00E85CF2" w:rsidRDefault="0050078D" w:rsidP="009852B7">
      <w:pPr>
        <w:jc w:val="both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E85CF2">
        <w:rPr>
          <w:rFonts w:asciiTheme="minorHAnsi" w:hAnsiTheme="minorHAnsi"/>
          <w:b/>
          <w:color w:val="1F497D" w:themeColor="text2"/>
          <w:sz w:val="22"/>
          <w:szCs w:val="22"/>
        </w:rPr>
        <w:t>Descripción de la idea de negocio y contenido del plan de empresa.</w:t>
      </w:r>
    </w:p>
    <w:p w:rsidR="0050078D" w:rsidRPr="00E85CF2" w:rsidRDefault="0050078D" w:rsidP="009852B7">
      <w:pPr>
        <w:jc w:val="both"/>
        <w:rPr>
          <w:rFonts w:asciiTheme="minorHAnsi" w:hAnsiTheme="minorHAnsi"/>
          <w:b/>
          <w:sz w:val="22"/>
          <w:szCs w:val="22"/>
        </w:rPr>
      </w:pPr>
    </w:p>
    <w:p w:rsidR="0050078D" w:rsidRPr="00E85CF2" w:rsidRDefault="0050078D" w:rsidP="00A12C35">
      <w:pPr>
        <w:pStyle w:val="Prrafodelista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Resumen ejecutivo (contenido orientativo):</w:t>
      </w:r>
    </w:p>
    <w:p w:rsidR="00315B53" w:rsidRPr="00E85CF2" w:rsidRDefault="00315B53" w:rsidP="00315B53">
      <w:pPr>
        <w:pStyle w:val="Prrafodelista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D4607C" w:rsidRPr="00E85CF2" w:rsidRDefault="00DB1662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 xml:space="preserve">Descripción de la empresa y antecedentes 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Aplicación a la idea negocio o actividad empresarial del dominio del conocimiento científico y/o técnico.</w:t>
      </w:r>
    </w:p>
    <w:p w:rsidR="00D4607C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Accionariado: evolución, composición actual, ded</w:t>
      </w:r>
      <w:r w:rsidR="00D4607C" w:rsidRPr="00E85CF2">
        <w:rPr>
          <w:rFonts w:asciiTheme="minorHAnsi" w:hAnsiTheme="minorHAnsi"/>
          <w:sz w:val="22"/>
          <w:szCs w:val="22"/>
          <w:lang w:val="es-ES"/>
        </w:rPr>
        <w:t>icación y pactos de accionistas</w:t>
      </w:r>
      <w:r w:rsidR="00C41313"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50078D" w:rsidRPr="00E85CF2" w:rsidRDefault="00DB1662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Equipo promotor y empleo a generar</w:t>
      </w:r>
    </w:p>
    <w:p w:rsidR="00DB1662" w:rsidRPr="00E85CF2" w:rsidRDefault="00DB1662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Principales magnitudes económico-financieras</w:t>
      </w:r>
    </w:p>
    <w:p w:rsidR="0050078D" w:rsidRPr="00E85CF2" w:rsidRDefault="0050078D" w:rsidP="009852B7">
      <w:pPr>
        <w:pStyle w:val="Prrafodelista"/>
        <w:ind w:left="144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315B53" w:rsidRPr="00E85CF2" w:rsidRDefault="00315B53" w:rsidP="009852B7">
      <w:pPr>
        <w:jc w:val="both"/>
        <w:rPr>
          <w:rFonts w:asciiTheme="minorHAnsi" w:hAnsiTheme="minorHAnsi"/>
          <w:b/>
          <w:sz w:val="22"/>
          <w:szCs w:val="22"/>
        </w:rPr>
      </w:pPr>
    </w:p>
    <w:p w:rsidR="0050078D" w:rsidRPr="00E85CF2" w:rsidRDefault="0050078D" w:rsidP="00A12C35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Plan de Empresa (contenido o</w:t>
      </w:r>
      <w:r w:rsidR="00217254" w:rsidRPr="00E85CF2">
        <w:rPr>
          <w:rFonts w:asciiTheme="minorHAnsi" w:hAnsiTheme="minorHAnsi"/>
          <w:b/>
          <w:sz w:val="22"/>
          <w:szCs w:val="22"/>
        </w:rPr>
        <w:t>r</w:t>
      </w:r>
      <w:r w:rsidRPr="00E85CF2">
        <w:rPr>
          <w:rFonts w:asciiTheme="minorHAnsi" w:hAnsiTheme="minorHAnsi"/>
          <w:b/>
          <w:sz w:val="22"/>
          <w:szCs w:val="22"/>
        </w:rPr>
        <w:t>ientativo</w:t>
      </w:r>
      <w:r w:rsidR="00D4607C" w:rsidRPr="00E85CF2">
        <w:rPr>
          <w:rFonts w:asciiTheme="minorHAnsi" w:hAnsiTheme="minorHAnsi"/>
          <w:b/>
          <w:sz w:val="22"/>
          <w:szCs w:val="22"/>
        </w:rPr>
        <w:t>)</w:t>
      </w:r>
      <w:r w:rsidRPr="00E85CF2">
        <w:rPr>
          <w:rFonts w:asciiTheme="minorHAnsi" w:hAnsiTheme="minorHAnsi"/>
          <w:b/>
          <w:sz w:val="22"/>
          <w:szCs w:val="22"/>
        </w:rPr>
        <w:t>:</w:t>
      </w:r>
    </w:p>
    <w:p w:rsidR="00D4607C" w:rsidRPr="00E85CF2" w:rsidRDefault="00D4607C" w:rsidP="009852B7">
      <w:pPr>
        <w:jc w:val="both"/>
        <w:rPr>
          <w:rFonts w:asciiTheme="minorHAnsi" w:hAnsiTheme="minorHAnsi"/>
          <w:sz w:val="22"/>
          <w:szCs w:val="22"/>
        </w:rPr>
      </w:pP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 xml:space="preserve">Mercado objetivo, </w:t>
      </w:r>
      <w:r w:rsidRPr="00E85CF2">
        <w:rPr>
          <w:rFonts w:asciiTheme="minorHAnsi" w:hAnsiTheme="minorHAnsi"/>
          <w:sz w:val="22"/>
          <w:szCs w:val="22"/>
          <w:lang w:val="es-ES"/>
        </w:rPr>
        <w:t xml:space="preserve">tamaño y perspectivas de penetración. 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sz w:val="22"/>
          <w:szCs w:val="22"/>
          <w:lang w:val="es-ES"/>
        </w:rPr>
        <w:t>Recursos necesarios y disponibilidad de los mismos.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 xml:space="preserve">Clientes </w:t>
      </w:r>
      <w:r w:rsidRPr="00E85CF2">
        <w:rPr>
          <w:rFonts w:asciiTheme="minorHAnsi" w:hAnsiTheme="minorHAnsi"/>
          <w:sz w:val="22"/>
          <w:szCs w:val="22"/>
          <w:lang w:val="es-ES"/>
        </w:rPr>
        <w:t>actuales y potenciales.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Análisis de la competencia</w:t>
      </w:r>
      <w:r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50078D" w:rsidRPr="00E85CF2" w:rsidRDefault="0050078D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Plan comercial y de marketing.</w:t>
      </w:r>
    </w:p>
    <w:p w:rsidR="0050078D" w:rsidRPr="00E85CF2" w:rsidRDefault="0050078D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 xml:space="preserve">Esquema de distribución/comercialización. </w:t>
      </w:r>
    </w:p>
    <w:p w:rsidR="00217254" w:rsidRPr="00E85CF2" w:rsidRDefault="0050078D" w:rsidP="004C07ED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Política de precios.</w:t>
      </w:r>
    </w:p>
    <w:p w:rsidR="004C07ED" w:rsidRPr="00E85CF2" w:rsidRDefault="004C07ED" w:rsidP="004C07E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Productos y servicios</w:t>
      </w:r>
      <w:r w:rsidRPr="00E85CF2">
        <w:rPr>
          <w:rFonts w:asciiTheme="minorHAnsi" w:hAnsiTheme="minorHAnsi"/>
          <w:sz w:val="22"/>
          <w:szCs w:val="22"/>
          <w:lang w:val="es-ES"/>
        </w:rPr>
        <w:t>. Especificar los elementos innovadores y ventajas competitivas.</w:t>
      </w:r>
    </w:p>
    <w:p w:rsidR="004C07ED" w:rsidRPr="00E85CF2" w:rsidRDefault="004C07ED" w:rsidP="004C07E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Plan de producción y proveedores.</w:t>
      </w:r>
    </w:p>
    <w:p w:rsidR="00217254" w:rsidRPr="00E85CF2" w:rsidRDefault="00217254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Dirección y organización de la empresa</w:t>
      </w:r>
      <w:r w:rsidRPr="00E85CF2">
        <w:rPr>
          <w:rFonts w:asciiTheme="minorHAnsi" w:hAnsiTheme="minorHAnsi"/>
          <w:sz w:val="22"/>
          <w:szCs w:val="22"/>
          <w:lang w:val="es-ES"/>
        </w:rPr>
        <w:t>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Equipo promotor: detalle, capacidades, experiencia y trayectoria conjunta del mismo. Además, aportar referencias curriculares de los promotores del proyecto.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Equipo Directivo y trayectoria.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lastRenderedPageBreak/>
        <w:t>Recursos Humanos.</w:t>
      </w:r>
    </w:p>
    <w:p w:rsidR="00217254" w:rsidRPr="00E85CF2" w:rsidRDefault="00217254" w:rsidP="009852B7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  <w:sz w:val="22"/>
          <w:szCs w:val="22"/>
          <w:lang w:val="es-ES"/>
        </w:rPr>
      </w:pPr>
      <w:r w:rsidRPr="00E85CF2">
        <w:rPr>
          <w:rFonts w:asciiTheme="minorHAnsi" w:hAnsiTheme="minorHAnsi"/>
          <w:b/>
          <w:sz w:val="22"/>
          <w:szCs w:val="22"/>
          <w:lang w:val="es-ES"/>
        </w:rPr>
        <w:t>Hitos significativos de la empresa hasta la fecha: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>Certificaciones o propiedad intelectual de transferencia de tecnología, pruebas de concepto, acuerdos con la industria, prototipos validados comercialmente u otros.</w:t>
      </w:r>
    </w:p>
    <w:p w:rsidR="00217254" w:rsidRPr="00E85CF2" w:rsidRDefault="00217254" w:rsidP="009852B7">
      <w:pPr>
        <w:pStyle w:val="Prrafodelista"/>
        <w:numPr>
          <w:ilvl w:val="2"/>
          <w:numId w:val="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sz w:val="22"/>
          <w:szCs w:val="22"/>
        </w:rPr>
        <w:t xml:space="preserve">Tracción, métricas de tráfico TIC, </w:t>
      </w:r>
      <w:proofErr w:type="spellStart"/>
      <w:r w:rsidRPr="00E85CF2">
        <w:rPr>
          <w:rFonts w:asciiTheme="minorHAnsi" w:hAnsiTheme="minorHAnsi"/>
          <w:sz w:val="22"/>
          <w:szCs w:val="22"/>
        </w:rPr>
        <w:t>feedback</w:t>
      </w:r>
      <w:proofErr w:type="spellEnd"/>
      <w:r w:rsidRPr="00E85CF2">
        <w:rPr>
          <w:rFonts w:asciiTheme="minorHAnsi" w:hAnsiTheme="minorHAnsi"/>
          <w:sz w:val="22"/>
          <w:szCs w:val="22"/>
        </w:rPr>
        <w:t xml:space="preserve"> de clientes TIC, pruebas piloto, </w:t>
      </w:r>
      <w:proofErr w:type="spellStart"/>
      <w:r w:rsidRPr="00E85CF2">
        <w:rPr>
          <w:rFonts w:asciiTheme="minorHAnsi" w:hAnsiTheme="minorHAnsi"/>
          <w:sz w:val="22"/>
          <w:szCs w:val="22"/>
        </w:rPr>
        <w:t>tests</w:t>
      </w:r>
      <w:proofErr w:type="spellEnd"/>
      <w:r w:rsidRPr="00E85CF2">
        <w:rPr>
          <w:rFonts w:asciiTheme="minorHAnsi" w:hAnsiTheme="minorHAnsi"/>
          <w:sz w:val="22"/>
          <w:szCs w:val="22"/>
        </w:rPr>
        <w:t>, betas, fases clínicas, patentes, validaciones externas.</w:t>
      </w:r>
    </w:p>
    <w:p w:rsidR="00217254" w:rsidRPr="00E85CF2" w:rsidRDefault="00217254" w:rsidP="009852B7">
      <w:pPr>
        <w:jc w:val="both"/>
        <w:rPr>
          <w:rFonts w:asciiTheme="minorHAnsi" w:hAnsiTheme="minorHAnsi"/>
          <w:b/>
          <w:sz w:val="22"/>
          <w:szCs w:val="22"/>
          <w:lang w:val="es-ES"/>
        </w:rPr>
      </w:pPr>
    </w:p>
    <w:p w:rsidR="00DB1662" w:rsidRPr="00E85CF2" w:rsidRDefault="006E6229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Presupuesto de Tesorería</w:t>
      </w:r>
    </w:p>
    <w:p w:rsidR="006E6229" w:rsidRPr="00E85CF2" w:rsidRDefault="006E6229" w:rsidP="00DA0F04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85CF2">
        <w:rPr>
          <w:rFonts w:asciiTheme="minorHAnsi" w:hAnsiTheme="minorHAnsi"/>
          <w:b/>
          <w:sz w:val="22"/>
          <w:szCs w:val="22"/>
        </w:rPr>
        <w:t>Estados Financieros (opcional según Anexo)</w:t>
      </w:r>
    </w:p>
    <w:p w:rsidR="0050078D" w:rsidRPr="00E85CF2" w:rsidRDefault="0050078D" w:rsidP="009852B7">
      <w:pPr>
        <w:jc w:val="both"/>
        <w:rPr>
          <w:rFonts w:asciiTheme="minorHAnsi" w:hAnsiTheme="minorHAnsi"/>
          <w:sz w:val="22"/>
          <w:szCs w:val="22"/>
        </w:rPr>
      </w:pPr>
    </w:p>
    <w:p w:rsidR="00FB4512" w:rsidRPr="00E85CF2" w:rsidRDefault="00FB4512" w:rsidP="009852B7">
      <w:pPr>
        <w:spacing w:after="200"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6E6229" w:rsidRPr="00E85CF2" w:rsidRDefault="006E6229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>Anexo</w:t>
      </w:r>
    </w:p>
    <w:p w:rsidR="006E6229" w:rsidRPr="00E85CF2" w:rsidRDefault="006E6229">
      <w:pPr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50078D" w:rsidRPr="00E85CF2" w:rsidRDefault="0050078D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85CF2">
        <w:rPr>
          <w:rFonts w:asciiTheme="minorHAnsi" w:hAnsiTheme="minorHAnsi"/>
          <w:b/>
          <w:color w:val="000000" w:themeColor="text1"/>
          <w:sz w:val="22"/>
          <w:szCs w:val="22"/>
        </w:rPr>
        <w:t>ESTADOS FINANCIEROS</w:t>
      </w:r>
      <w:r w:rsidR="006E6229" w:rsidRPr="00E85CF2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E6229" w:rsidRPr="00E85CF2">
        <w:rPr>
          <w:rFonts w:asciiTheme="minorHAnsi" w:hAnsiTheme="minorHAnsi"/>
          <w:b/>
          <w:color w:val="FF0000"/>
          <w:sz w:val="22"/>
          <w:szCs w:val="22"/>
        </w:rPr>
        <w:t>(opcional)</w:t>
      </w:r>
    </w:p>
    <w:p w:rsidR="0050078D" w:rsidRPr="00E85CF2" w:rsidRDefault="0050078D">
      <w:pPr>
        <w:rPr>
          <w:rFonts w:asciiTheme="minorHAnsi" w:hAnsiTheme="minorHAnsi"/>
          <w:sz w:val="22"/>
          <w:szCs w:val="22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7"/>
        <w:gridCol w:w="851"/>
        <w:gridCol w:w="884"/>
        <w:gridCol w:w="851"/>
      </w:tblGrid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BALANCE (ACTIVO)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ACTIVO NO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Inmovilizado intangible.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Inmovilizado material.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Inversiones inmobiliarias.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31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IV. Inversiones en empresas del grupo y asociadas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V. Inmovilizaciones financieras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VI. Activos por impuestos diferidos.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ACTIVO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Existencias.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338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Deudores comerciales y otras cuentas a cobrar.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72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Clientes por ventas y prestaciones de servicios.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7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Accionistas (socios) por desembolsos exigidos.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Otros deudores.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56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Inversiones en empresas del grupo y asociadas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IV. Inversiones financieras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sz w:val="20"/>
                <w:szCs w:val="20"/>
              </w:rPr>
              <w:t xml:space="preserve">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41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VI. Efectivo y otros activos líquidos equivalentes.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TOTAL ACTIVO (A+B)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FB4512" w:rsidRPr="00E85CF2" w:rsidRDefault="00FB4512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tbl>
      <w:tblPr>
        <w:tblW w:w="91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3"/>
        <w:gridCol w:w="851"/>
        <w:gridCol w:w="850"/>
        <w:gridCol w:w="891"/>
      </w:tblGrid>
      <w:tr w:rsidR="0050078D" w:rsidRPr="00E85CF2" w:rsidTr="0032511A">
        <w:trPr>
          <w:trHeight w:val="288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BALANCE (PATRIMONIO NETO Y PASIVO)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PATRIMONIO NETO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A-1) Fondos propios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I. Capital.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Capital escriturado.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(Capital no exigido).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II. Prima de emisión.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III. Reservas.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IV. (Acciones y participaciones en patrimonio propias).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V. Resultados de ejercicios anteriores.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VI. Otras aportaciones de socios.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VII. Resultado del ejercicio.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VIII. (Dividendo a cuenta).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58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A-2) Subvenciones, donaciones y legados recibidos.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PASIVO NO CORRIENTE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I. Provisiones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II. Deudas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Deudas con entidades de crédito.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Acreedores por arrendamiento financiero.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Otras deudas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III. Deudas con empresas del grupo y asociadas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>IV. Pasivos por impuesto diferido.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sz w:val="20"/>
                <w:szCs w:val="20"/>
              </w:rPr>
              <w:t xml:space="preserve"> a l/p.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93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C) PASIVO CORRIENTE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I. Provisiones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II. Deudas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Deudas con entidades de crédito.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Acreedores por arrendamiento financiero.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3. Otras deudas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III. Deudas con empresas del grupo y asociadas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IV. Acreedores comerciales y otras cuentas a pagar.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1. Proveedores.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  2. Otros acreedores.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261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V. </w:t>
            </w:r>
            <w:proofErr w:type="spellStart"/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>Periodificaciones</w:t>
            </w:r>
            <w:proofErr w:type="spellEnd"/>
            <w:r w:rsidRPr="00E85CF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a c/p.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0078D" w:rsidRPr="00E85CF2" w:rsidTr="0032511A">
        <w:trPr>
          <w:trHeight w:val="544"/>
          <w:jc w:val="center"/>
        </w:trPr>
        <w:tc>
          <w:tcPr>
            <w:tcW w:w="65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50078D" w:rsidRPr="00E85CF2" w:rsidRDefault="0050078D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TOTAL PATRIMONIO NETO Y PASIVO (A+B+C)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50078D" w:rsidRPr="00E85CF2" w:rsidRDefault="0050078D" w:rsidP="0050078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</w:tr>
    </w:tbl>
    <w:p w:rsidR="00FB4512" w:rsidRPr="00E85CF2" w:rsidRDefault="00FB4512">
      <w:pPr>
        <w:rPr>
          <w:rFonts w:asciiTheme="minorHAnsi" w:hAnsiTheme="minorHAnsi"/>
          <w:sz w:val="22"/>
          <w:szCs w:val="22"/>
        </w:rPr>
      </w:pPr>
    </w:p>
    <w:p w:rsidR="0050078D" w:rsidRPr="00E85CF2" w:rsidRDefault="0050078D" w:rsidP="0050078D">
      <w:pPr>
        <w:spacing w:after="160" w:line="259" w:lineRule="auto"/>
        <w:rPr>
          <w:rFonts w:asciiTheme="minorHAnsi" w:hAnsiTheme="minorHAnsi"/>
          <w:b/>
          <w:color w:val="FF0000"/>
          <w:sz w:val="22"/>
          <w:szCs w:val="22"/>
        </w:rPr>
      </w:pPr>
      <w:r w:rsidRPr="00E85CF2">
        <w:rPr>
          <w:rFonts w:asciiTheme="minorHAnsi" w:hAnsiTheme="minorHAnsi"/>
          <w:b/>
          <w:color w:val="FF0000"/>
          <w:sz w:val="22"/>
          <w:szCs w:val="22"/>
        </w:rPr>
        <w:t xml:space="preserve">ESTADOS DE FLUJOS DE EFECTIVO </w:t>
      </w:r>
      <w:r w:rsidR="00373934" w:rsidRPr="00E85CF2">
        <w:rPr>
          <w:rFonts w:asciiTheme="minorHAnsi" w:hAnsiTheme="minorHAnsi"/>
          <w:b/>
          <w:color w:val="FF0000"/>
          <w:sz w:val="22"/>
          <w:szCs w:val="22"/>
        </w:rPr>
        <w:t>(</w:t>
      </w:r>
      <w:r w:rsidR="006E6229" w:rsidRPr="00E85CF2">
        <w:rPr>
          <w:rFonts w:asciiTheme="minorHAnsi" w:hAnsiTheme="minorHAnsi"/>
          <w:b/>
          <w:color w:val="FF0000"/>
          <w:sz w:val="22"/>
          <w:szCs w:val="22"/>
        </w:rPr>
        <w:t>opcional</w:t>
      </w:r>
      <w:r w:rsidR="00373934" w:rsidRPr="00E85CF2">
        <w:rPr>
          <w:rFonts w:asciiTheme="minorHAnsi" w:hAnsiTheme="minorHAnsi"/>
          <w:b/>
          <w:color w:val="FF0000"/>
          <w:sz w:val="22"/>
          <w:szCs w:val="22"/>
        </w:rPr>
        <w:t>)</w:t>
      </w: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7"/>
        <w:gridCol w:w="992"/>
        <w:gridCol w:w="851"/>
        <w:gridCol w:w="760"/>
      </w:tblGrid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A0A6F" w:rsidRPr="00E85CF2" w:rsidRDefault="004A0A6F" w:rsidP="0050078D">
            <w:pPr>
              <w:jc w:val="center"/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A) FLUJO DE EFECTIVO DE LAS ACTIVIDADES DE EXPLOTACIÓN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1. Resultado del ejercicio antes de impuestos.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2. Ajustes del resultado.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Amortización del inmovilizado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b) Correcciones valorativas por deterioro </w:t>
            </w:r>
            <w:r w:rsidRPr="00E85CF2">
              <w:rPr>
                <w:rFonts w:asciiTheme="minorHAnsi" w:hAnsiTheme="minorHAnsi"/>
                <w:sz w:val="20"/>
                <w:szCs w:val="20"/>
              </w:rPr>
              <w:br/>
              <w:t>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Variación de provisiones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Imputación de subvenciones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2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Resultado por bajas y enajenación del inmovilizado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Resultado por bajas y enajenaciones de instrumentos financieros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Ingresos financieros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h) Gastos financieros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i) Diferencias de cambio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8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j) Variación del valor razonable en instrumentos financieros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k) Otros ingresos y gastos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3. Cambios en el capital corriente.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Existencias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Deudores y otras cuentas a cobrar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Otros activos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Acreedores y otras cuentas a pagar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pasivos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Otros activos y pasivos no corrientes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4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4 Otros flujos de efectivo de las actividades de explotación.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Pagos de intereses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>b) Cobros de dividendos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Cobros de intereses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19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Cobros (pagos) por impuesto sobre beneficio (+/-).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pagos (cobros) (-/+).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5. Flujos de efectivo de las actividades de explotación (+/-1 +/-2 +/-3 +/-4).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B) FLUJO DE EFECTIVO DE LAS ACTIVIDADES DE INVERSIÓN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6. Pagos por inversiones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Empresas del grupo y asociadas.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Inmovilizado intangible.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Inmovilizado material.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Inversiones inmobiliarias.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activos financieros.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2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Activos no corrientes mantenidos para la venta.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Otros activos.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7. Cobros por desinversiones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Empresas del grupo y asociadas.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Inmovilizado intangible.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Inmovilizado material.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Inversiones inmobiliarias.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Otros activos financieros.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8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f) Activos no corrientes mantenidos para la venta.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g) Otros activos.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46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8. Flujo de efectivo de las actividades de inversión (7-6).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C) FLUJO DE EFECTIVO DE LAS ACTIVIDADES DE FINANCIACIÓN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44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9. Cobros y pagos por instrumentos de patrimonio.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76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Emisión</w:t>
            </w:r>
            <w:r w:rsidR="00FB4512" w:rsidRPr="00E85CF2">
              <w:rPr>
                <w:rFonts w:asciiTheme="minorHAnsi" w:hAnsiTheme="minorHAnsi"/>
                <w:sz w:val="20"/>
                <w:szCs w:val="20"/>
              </w:rPr>
              <w:t xml:space="preserve"> de instrumentos de patrimonio  </w:t>
            </w:r>
            <w:r w:rsidRPr="00E85CF2">
              <w:rPr>
                <w:rFonts w:asciiTheme="minorHAnsi" w:hAnsiTheme="minorHAnsi"/>
                <w:sz w:val="20"/>
                <w:szCs w:val="20"/>
              </w:rPr>
              <w:t>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Amortización de instrumentos de patrimonio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c) Adquisición de instrumentos de patrimonio propio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d) Enajenación de instrumentos de patrimonio propio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e) Subvenciones, donaciones y legados recibidos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10. Cobros y pagos por instrumentos de pasivo financiero.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Emisión: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310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1. Obligaciones y otros valores negociables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2. Deudas con entidades de crédito (+).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262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3. Deudas con empresas del grupo y asociadas (+).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4. Otras deudas (+).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Devolución y amortización de: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12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1. Obligaciones y otros valores negociables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2. Deudas con entidades de crédito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723C79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    3. Deudas con empresas del grupo y asociadas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 xml:space="preserve">    4. Otras deudas (-).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11. Pagos por dividendos y remuneración de otros instrumentos de patrimonio.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a) Dividendos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b) Remuneración de otros instrumentos de patrimonio (-).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493"/>
          <w:jc w:val="center"/>
        </w:trPr>
        <w:tc>
          <w:tcPr>
            <w:tcW w:w="68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12. Flujo de efectivo de las actividades de financiación (+/-9 +/-10 -11).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i/>
                <w:iCs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52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D) EFECTO DE LAS VARIACIONES DE LOS TIPOS DE CAMBIO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777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E) AUMENTO/DISMINUCIÓN NETA DEL EFECTIVO O EQUIVALENTES</w:t>
            </w: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(+/-5 +/-8 +/-12 +/-D)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298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Efectivo o equivalente al comienzo del ejercicio.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color w:val="808080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color w:val="808080"/>
                <w:sz w:val="20"/>
                <w:szCs w:val="20"/>
              </w:rPr>
              <w:t> </w:t>
            </w:r>
          </w:p>
        </w:tc>
      </w:tr>
      <w:tr w:rsidR="004A0A6F" w:rsidRPr="00E85CF2" w:rsidTr="009852B7">
        <w:trPr>
          <w:trHeight w:val="313"/>
          <w:jc w:val="center"/>
        </w:trPr>
        <w:tc>
          <w:tcPr>
            <w:tcW w:w="68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85CF2">
              <w:rPr>
                <w:rFonts w:asciiTheme="minorHAnsi" w:hAnsiTheme="minorHAnsi"/>
                <w:b/>
                <w:bCs/>
                <w:sz w:val="20"/>
                <w:szCs w:val="20"/>
              </w:rPr>
              <w:t>Efectivo o equivalente al final del ejercicio.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0A6F" w:rsidRPr="00E85CF2" w:rsidRDefault="004A0A6F" w:rsidP="0050078D">
            <w:pPr>
              <w:rPr>
                <w:rFonts w:asciiTheme="minorHAnsi" w:hAnsiTheme="minorHAnsi"/>
                <w:sz w:val="20"/>
                <w:szCs w:val="20"/>
              </w:rPr>
            </w:pPr>
            <w:r w:rsidRPr="00E85CF2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:rsidR="0050078D" w:rsidRPr="00E85CF2" w:rsidRDefault="0050078D">
      <w:pPr>
        <w:rPr>
          <w:rFonts w:asciiTheme="minorHAnsi" w:hAnsiTheme="minorHAnsi"/>
          <w:sz w:val="22"/>
          <w:szCs w:val="22"/>
        </w:rPr>
      </w:pPr>
    </w:p>
    <w:sectPr w:rsidR="0050078D" w:rsidRPr="00E85CF2" w:rsidSect="00F11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F04" w:rsidRDefault="00DA0F04" w:rsidP="0050078D">
      <w:r>
        <w:separator/>
      </w:r>
    </w:p>
  </w:endnote>
  <w:endnote w:type="continuationSeparator" w:id="0">
    <w:p w:rsidR="00DA0F04" w:rsidRDefault="00DA0F04" w:rsidP="0050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69" w:rsidRDefault="005F08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0431"/>
      <w:docPartObj>
        <w:docPartGallery w:val="Page Numbers (Bottom of Page)"/>
        <w:docPartUnique/>
      </w:docPartObj>
    </w:sdtPr>
    <w:sdtEndPr/>
    <w:sdtContent>
      <w:p w:rsidR="00DA0F04" w:rsidRDefault="005F0869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0F04" w:rsidRPr="00DA0F04" w:rsidRDefault="00DA0F04" w:rsidP="00DA0F04">
    <w:pPr>
      <w:pStyle w:val="Piedepgina"/>
      <w:tabs>
        <w:tab w:val="left" w:pos="6566"/>
      </w:tabs>
      <w:rPr>
        <w:rFonts w:asciiTheme="minorHAnsi" w:hAnsiTheme="minorHAnsi"/>
      </w:rPr>
    </w:pPr>
    <w:r>
      <w:tab/>
    </w:r>
    <w:r>
      <w:tab/>
    </w:r>
    <w:r w:rsidRPr="00DA0F04">
      <w:rPr>
        <w:rFonts w:asciiTheme="minorHAnsi" w:hAnsiTheme="minorHAnsi"/>
      </w:rPr>
      <w:t>ES-INCUB 2016</w:t>
    </w:r>
    <w:r w:rsidRPr="00DA0F04">
      <w:rPr>
        <w:rFonts w:asciiTheme="minorHAnsi" w:hAnsiTheme="minorHAns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69" w:rsidRDefault="005F08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F04" w:rsidRDefault="00DA0F04" w:rsidP="0050078D">
      <w:r>
        <w:separator/>
      </w:r>
    </w:p>
  </w:footnote>
  <w:footnote w:type="continuationSeparator" w:id="0">
    <w:p w:rsidR="00DA0F04" w:rsidRDefault="00DA0F04" w:rsidP="0050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69" w:rsidRDefault="005F08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04" w:rsidRDefault="00DA0F04" w:rsidP="00B81CC7">
    <w:pPr>
      <w:pStyle w:val="Encabezado"/>
      <w:tabs>
        <w:tab w:val="clear" w:pos="4252"/>
        <w:tab w:val="clear" w:pos="8504"/>
        <w:tab w:val="left" w:pos="4678"/>
      </w:tabs>
      <w:ind w:left="-709" w:right="-285"/>
      <w:rPr>
        <w:noProof/>
      </w:rPr>
    </w:pPr>
    <w:r>
      <w:rPr>
        <w:noProof/>
      </w:rPr>
      <w:t xml:space="preserve">              </w:t>
    </w:r>
    <w:r w:rsidR="00345F50">
      <w:rPr>
        <w:noProof/>
        <w:lang w:val="es-ES"/>
      </w:rPr>
      <w:drawing>
        <wp:inline distT="0" distB="0" distL="0" distR="0" wp14:anchorId="04D6A8CB" wp14:editId="3A163682">
          <wp:extent cx="3874883" cy="5884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28164"/>
                  <a:stretch/>
                </pic:blipFill>
                <pic:spPr bwMode="auto">
                  <a:xfrm>
                    <a:off x="0" y="0"/>
                    <a:ext cx="3876002" cy="588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w:t xml:space="preserve"> </w:t>
    </w:r>
    <w:r w:rsidR="005F0869">
      <w:rPr>
        <w:noProof/>
      </w:rPr>
      <w:drawing>
        <wp:inline distT="0" distB="0" distL="0" distR="0" wp14:anchorId="680B7114" wp14:editId="19FDEE03">
          <wp:extent cx="998354" cy="606582"/>
          <wp:effectExtent l="0" t="0" r="0" b="0"/>
          <wp:docPr id="2" name="Imagen 2" descr="SPEGC_CABILDO_logotipo_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EGC_CABILDO_logotipo_RGB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03"/>
                  <a:stretch/>
                </pic:blipFill>
                <pic:spPr bwMode="auto">
                  <a:xfrm>
                    <a:off x="0" y="0"/>
                    <a:ext cx="1115949" cy="6780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t xml:space="preserve">     </w:t>
    </w:r>
  </w:p>
  <w:p w:rsidR="00DA0F04" w:rsidRDefault="00DA0F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869" w:rsidRDefault="005F08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5222B8"/>
    <w:lvl w:ilvl="0">
      <w:numFmt w:val="decimal"/>
      <w:lvlText w:val="*"/>
      <w:lvlJc w:val="left"/>
    </w:lvl>
  </w:abstractNum>
  <w:abstractNum w:abstractNumId="1">
    <w:nsid w:val="0A907992"/>
    <w:multiLevelType w:val="hybridMultilevel"/>
    <w:tmpl w:val="98ACA7F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03822"/>
    <w:multiLevelType w:val="hybridMultilevel"/>
    <w:tmpl w:val="517C809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771BF7"/>
    <w:multiLevelType w:val="hybridMultilevel"/>
    <w:tmpl w:val="109A57F6"/>
    <w:lvl w:ilvl="0" w:tplc="DE9A3E8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F06E00C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E165F8E"/>
    <w:multiLevelType w:val="hybridMultilevel"/>
    <w:tmpl w:val="33F25BB4"/>
    <w:lvl w:ilvl="0" w:tplc="211CB6F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78D"/>
    <w:rsid w:val="00094EC2"/>
    <w:rsid w:val="00151DB4"/>
    <w:rsid w:val="00182691"/>
    <w:rsid w:val="001A7DFE"/>
    <w:rsid w:val="001F6FA7"/>
    <w:rsid w:val="00217254"/>
    <w:rsid w:val="00254D5A"/>
    <w:rsid w:val="002B0375"/>
    <w:rsid w:val="002D3660"/>
    <w:rsid w:val="00315B53"/>
    <w:rsid w:val="003215C5"/>
    <w:rsid w:val="0032511A"/>
    <w:rsid w:val="00345F50"/>
    <w:rsid w:val="00373934"/>
    <w:rsid w:val="00416D4C"/>
    <w:rsid w:val="00417709"/>
    <w:rsid w:val="004A0A6F"/>
    <w:rsid w:val="004C07ED"/>
    <w:rsid w:val="0050078D"/>
    <w:rsid w:val="005447DD"/>
    <w:rsid w:val="00597F1C"/>
    <w:rsid w:val="005C7150"/>
    <w:rsid w:val="005F0869"/>
    <w:rsid w:val="006B44A7"/>
    <w:rsid w:val="006E6229"/>
    <w:rsid w:val="00723C79"/>
    <w:rsid w:val="0072465C"/>
    <w:rsid w:val="008A0EA0"/>
    <w:rsid w:val="0090406F"/>
    <w:rsid w:val="009852B7"/>
    <w:rsid w:val="00A12C35"/>
    <w:rsid w:val="00A3390B"/>
    <w:rsid w:val="00B81CC7"/>
    <w:rsid w:val="00BB7657"/>
    <w:rsid w:val="00C41313"/>
    <w:rsid w:val="00C82513"/>
    <w:rsid w:val="00D4607C"/>
    <w:rsid w:val="00DA0F04"/>
    <w:rsid w:val="00DA336E"/>
    <w:rsid w:val="00DB1662"/>
    <w:rsid w:val="00E85CF2"/>
    <w:rsid w:val="00F11B26"/>
    <w:rsid w:val="00FB4512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D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0078D"/>
  </w:style>
  <w:style w:type="character" w:customStyle="1" w:styleId="TextonotapieCar">
    <w:name w:val="Texto nota pie Car"/>
    <w:basedOn w:val="Fuentedeprrafopredeter"/>
    <w:link w:val="Textonotapie"/>
    <w:uiPriority w:val="99"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50078D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50078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5007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B4"/>
    <w:rPr>
      <w:rFonts w:ascii="Tahoma" w:eastAsia="MS ??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8D"/>
    <w:pPr>
      <w:spacing w:after="0" w:line="240" w:lineRule="auto"/>
    </w:pPr>
    <w:rPr>
      <w:rFonts w:ascii="Cambria" w:eastAsia="MS ??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rsid w:val="0050078D"/>
  </w:style>
  <w:style w:type="character" w:customStyle="1" w:styleId="TextonotapieCar">
    <w:name w:val="Texto nota pie Car"/>
    <w:basedOn w:val="Fuentedeprrafopredeter"/>
    <w:link w:val="Textonotapie"/>
    <w:uiPriority w:val="99"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rsid w:val="0050078D"/>
    <w:rPr>
      <w:rFonts w:cs="Times New Roman"/>
      <w:vertAlign w:val="superscript"/>
    </w:rPr>
  </w:style>
  <w:style w:type="paragraph" w:styleId="Prrafodelista">
    <w:name w:val="List Paragraph"/>
    <w:basedOn w:val="Normal"/>
    <w:uiPriority w:val="99"/>
    <w:qFormat/>
    <w:rsid w:val="0050078D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semiHidden/>
    <w:rsid w:val="005007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078D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A0A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A6F"/>
    <w:rPr>
      <w:rFonts w:ascii="Cambria" w:eastAsia="MS ??" w:hAnsi="Cambria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D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DB4"/>
    <w:rPr>
      <w:rFonts w:ascii="Tahoma" w:eastAsia="MS ??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básicos Plan de Negocio</vt:lpstr>
    </vt:vector>
  </TitlesOfParts>
  <Company>Microsoft</Company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básicos Plan de Negocio</dc:title>
  <dc:creator>Belen</dc:creator>
  <cp:lastModifiedBy>ASullivan</cp:lastModifiedBy>
  <cp:revision>4</cp:revision>
  <cp:lastPrinted>2016-04-06T06:55:00Z</cp:lastPrinted>
  <dcterms:created xsi:type="dcterms:W3CDTF">2017-06-19T13:33:00Z</dcterms:created>
  <dcterms:modified xsi:type="dcterms:W3CDTF">2019-08-06T09:22:00Z</dcterms:modified>
</cp:coreProperties>
</file>